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apranica Prenestin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Città Metropolitana di Roma Capital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