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ranica Prenestina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Città Metropolitana di Roma Capitale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